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660F77" w:rsidP="00B441A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3E2D84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 Pozicion</w:t>
      </w:r>
      <w:r w:rsidR="005557BA" w:rsidRPr="00B453CD">
        <w:rPr>
          <w:rFonts w:ascii="Times New Roman" w:hAnsi="Times New Roman"/>
          <w:sz w:val="24"/>
          <w:szCs w:val="24"/>
        </w:rPr>
        <w:t xml:space="preserve">  </w:t>
      </w:r>
      <w:r w:rsidR="00D912EE" w:rsidRPr="00B453CD">
        <w:rPr>
          <w:rFonts w:ascii="Times New Roman" w:hAnsi="Times New Roman"/>
          <w:sz w:val="24"/>
          <w:szCs w:val="24"/>
        </w:rPr>
        <w:t>“</w:t>
      </w:r>
      <w:r w:rsidR="00F12179">
        <w:rPr>
          <w:rFonts w:ascii="Times New Roman" w:hAnsi="Times New Roman"/>
          <w:sz w:val="24"/>
          <w:szCs w:val="24"/>
        </w:rPr>
        <w:t xml:space="preserve">Inxhinier per Ndertesa e Pune Publike </w:t>
      </w:r>
      <w:r w:rsidR="00D912EE" w:rsidRPr="00B453C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B453CD">
        <w:rPr>
          <w:rFonts w:ascii="Times New Roman" w:hAnsi="Times New Roman"/>
          <w:sz w:val="24"/>
          <w:szCs w:val="24"/>
        </w:rPr>
        <w:t xml:space="preserve">, </w:t>
      </w:r>
      <w:r w:rsidR="00870441" w:rsidRPr="00B453CD">
        <w:rPr>
          <w:rFonts w:ascii="Times New Roman" w:hAnsi="Times New Roman"/>
          <w:sz w:val="24"/>
          <w:szCs w:val="24"/>
        </w:rPr>
        <w:t>n</w:t>
      </w:r>
      <w:r w:rsidR="00652567" w:rsidRPr="00B453CD">
        <w:rPr>
          <w:rFonts w:ascii="Times New Roman" w:hAnsi="Times New Roman"/>
          <w:sz w:val="24"/>
          <w:szCs w:val="24"/>
        </w:rPr>
        <w:t>e</w:t>
      </w:r>
      <w:r w:rsidR="00870441" w:rsidRPr="00B453CD">
        <w:rPr>
          <w:rFonts w:ascii="Times New Roman" w:hAnsi="Times New Roman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sz w:val="24"/>
          <w:szCs w:val="24"/>
        </w:rPr>
        <w:t>Bashki</w:t>
      </w:r>
      <w:r w:rsidR="00870441" w:rsidRPr="00B453CD">
        <w:rPr>
          <w:rFonts w:ascii="Times New Roman" w:hAnsi="Times New Roman"/>
          <w:sz w:val="24"/>
          <w:szCs w:val="24"/>
        </w:rPr>
        <w:t xml:space="preserve">ne </w:t>
      </w:r>
      <w:r w:rsidR="00660F77" w:rsidRPr="00B453CD">
        <w:rPr>
          <w:rFonts w:ascii="Times New Roman" w:hAnsi="Times New Roman"/>
          <w:sz w:val="24"/>
          <w:szCs w:val="24"/>
        </w:rPr>
        <w:t>Maliq</w:t>
      </w:r>
      <w:r w:rsidR="00D912EE" w:rsidRPr="00B453CD">
        <w:rPr>
          <w:rFonts w:ascii="Times New Roman" w:hAnsi="Times New Roman"/>
          <w:sz w:val="24"/>
          <w:szCs w:val="24"/>
        </w:rPr>
        <w:t xml:space="preserve">- </w:t>
      </w:r>
      <w:r w:rsidR="00D912EE" w:rsidRPr="00B453CD">
        <w:rPr>
          <w:rFonts w:ascii="Times New Roman" w:hAnsi="Times New Roman"/>
          <w:b/>
          <w:sz w:val="24"/>
          <w:szCs w:val="24"/>
        </w:rPr>
        <w:t>kategoria I</w:t>
      </w:r>
      <w:r w:rsidR="003B6CCC" w:rsidRPr="00B453CD">
        <w:rPr>
          <w:rFonts w:ascii="Times New Roman" w:hAnsi="Times New Roman"/>
          <w:b/>
          <w:sz w:val="24"/>
          <w:szCs w:val="24"/>
        </w:rPr>
        <w:t>V</w:t>
      </w:r>
      <w:r w:rsidR="00D912EE" w:rsidRPr="00B453CD">
        <w:rPr>
          <w:rFonts w:ascii="Times New Roman" w:hAnsi="Times New Roman"/>
          <w:b/>
          <w:sz w:val="24"/>
          <w:szCs w:val="24"/>
        </w:rPr>
        <w:t>-</w:t>
      </w:r>
      <w:r w:rsidR="00660F77" w:rsidRPr="00B453CD">
        <w:rPr>
          <w:rFonts w:ascii="Times New Roman" w:hAnsi="Times New Roman"/>
          <w:b/>
          <w:sz w:val="24"/>
          <w:szCs w:val="24"/>
        </w:rPr>
        <w:t>a</w:t>
      </w:r>
      <w:r w:rsidR="00D912EE" w:rsidRPr="00B453CD">
        <w:rPr>
          <w:rFonts w:ascii="Times New Roman" w:hAnsi="Times New Roman"/>
          <w:b/>
          <w:sz w:val="24"/>
          <w:szCs w:val="24"/>
        </w:rPr>
        <w:t>.</w:t>
      </w:r>
      <w:r w:rsidR="00D912EE" w:rsidRPr="00B453CD">
        <w:rPr>
          <w:rFonts w:ascii="Times New Roman" w:hAnsi="Times New Roman"/>
          <w:sz w:val="24"/>
          <w:szCs w:val="24"/>
        </w:rPr>
        <w:t xml:space="preserve"> 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C848FF" w:rsidRDefault="003E2D84" w:rsidP="003E2D84"/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Të kontrollojë dhe mbajë përgjegjësi mbi të gjitha akt-kontrollet e fazave të ndërtimit.</w:t>
      </w:r>
    </w:p>
    <w:p w:rsidR="00F12179" w:rsidRPr="00394375" w:rsidRDefault="00F12179" w:rsidP="00F12179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-akt-kontroll piketimi </w:t>
      </w:r>
    </w:p>
    <w:p w:rsidR="00F12179" w:rsidRPr="00394375" w:rsidRDefault="00F12179" w:rsidP="00F12179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-akt-kontroll karabinaje </w:t>
      </w:r>
    </w:p>
    <w:p w:rsidR="00F12179" w:rsidRPr="00394375" w:rsidRDefault="00F12179" w:rsidP="00F12179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-akt-kontroll sistemimi</w:t>
      </w:r>
    </w:p>
    <w:p w:rsidR="00F12179" w:rsidRPr="00394375" w:rsidRDefault="00F12179" w:rsidP="00F12179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-akt-kontroll leje shfrytëzimi gen-plane azhornimi.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Të  trajtoje problemet e ngritura nga institucionet përkatese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 fushen e urbanistikes</w:t>
      </w:r>
      <w:r w:rsidRPr="003943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Të  bashkërendoje punën në përputhje me kërkesat e paraqitura për kontrolle objektesh. 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Të shqyrtojë një pjesë të ankesave për kontrolle objektesh.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Të  shqyrtojë ankesat e qytetarëve mbi zbatimin e lejes së miratuar, te shqyrtoje ankesat për ndërtime pa leje, te shqyrtoje ankesat e qytetarëve për dëmtim të ambjentit rrethues ose të objekteve kufitarë me të që ndërtohet. 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Të kryejë kontrollet e objekteve me leje ndërtimi gjatë fazave të zbatimit, bazuar në legjislacionin në fuqi dhe plotëson formularët.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Të marre kontakt të herë pas herëshme me inspektorët e </w:t>
      </w:r>
      <w:r>
        <w:rPr>
          <w:rFonts w:ascii="Times New Roman" w:hAnsi="Times New Roman"/>
          <w:color w:val="000000" w:themeColor="text1"/>
          <w:sz w:val="24"/>
          <w:szCs w:val="24"/>
        </w:rPr>
        <w:t>ndertimit</w:t>
      </w: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 për probleme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qe lidhen me planifikimin urban. </w:t>
      </w:r>
      <w:r w:rsidRPr="00394375">
        <w:rPr>
          <w:rFonts w:ascii="Times New Roman" w:hAnsi="Times New Roman"/>
          <w:color w:val="000000" w:themeColor="text1"/>
          <w:sz w:val="24"/>
          <w:szCs w:val="24"/>
        </w:rPr>
        <w:t xml:space="preserve">si dhe ti zgjidhe ato në mënyre sa më të shpejte dhe të efektshme. </w:t>
      </w:r>
    </w:p>
    <w:p w:rsidR="00F12179" w:rsidRPr="00394375" w:rsidRDefault="00F12179" w:rsidP="00F12179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375">
        <w:rPr>
          <w:rFonts w:ascii="Times New Roman" w:hAnsi="Times New Roman"/>
          <w:color w:val="000000" w:themeColor="text1"/>
          <w:sz w:val="24"/>
          <w:szCs w:val="24"/>
        </w:rPr>
        <w:t>Komunikon për zgjidhjen e këtyre problemeve me institucionet përkatëse.</w:t>
      </w:r>
    </w:p>
    <w:p w:rsidR="00C32B5C" w:rsidRPr="00B453CD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F12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</w:t>
      </w:r>
      <w:r w:rsidR="00F12179">
        <w:rPr>
          <w:rFonts w:ascii="Times New Roman" w:hAnsi="Times New Roman"/>
          <w:sz w:val="24"/>
          <w:szCs w:val="24"/>
        </w:rPr>
        <w:t xml:space="preserve">inxhinierike 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B453C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D35045" w:rsidRPr="00B453CD" w:rsidRDefault="00C85BD1" w:rsidP="00F1217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85BD1" w:rsidRPr="00B453CD" w:rsidRDefault="007B12BB" w:rsidP="00F1217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85BD1"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B441A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p w:rsidR="00743AFB" w:rsidRPr="00B453CD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  <w:r w:rsidR="004607B1">
        <w:rPr>
          <w:rFonts w:ascii="Times New Roman" w:hAnsi="Times New Roman"/>
          <w:color w:val="FF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F121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Inxhinierike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Pr="00B453C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B453CD" w:rsidRDefault="00D35045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konstiton ne vleresimin e arsimimit  te pervojes  e te trajnimeve , te lidhura  me fushen, deri ne 15 pike.</w:t>
      </w:r>
    </w:p>
    <w:p w:rsidR="0014483B" w:rsidRPr="00B453CD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5045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>.</w:t>
      </w:r>
    </w:p>
    <w:p w:rsidR="00C85BD1" w:rsidRPr="00B453CD" w:rsidRDefault="00BB39DF" w:rsidP="00B441AB">
      <w:pPr>
        <w:pStyle w:val="Default"/>
        <w:rPr>
          <w:rFonts w:ascii="Times New Roman" w:hAnsi="Times New Roman" w:cs="Times New Roman"/>
          <w:color w:val="auto"/>
        </w:rPr>
      </w:pPr>
      <w:r w:rsidRPr="00BB39DF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Pr="00196FCB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6A" w:rsidRDefault="00DB5D6A" w:rsidP="00E26FF0">
      <w:pPr>
        <w:spacing w:after="0" w:line="240" w:lineRule="auto"/>
      </w:pPr>
      <w:r>
        <w:separator/>
      </w:r>
    </w:p>
  </w:endnote>
  <w:endnote w:type="continuationSeparator" w:id="1">
    <w:p w:rsidR="00DB5D6A" w:rsidRDefault="00DB5D6A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BB39DF">
        <w:pPr>
          <w:pStyle w:val="Footer"/>
          <w:jc w:val="right"/>
        </w:pPr>
        <w:fldSimple w:instr=" PAGE   \* MERGEFORMAT ">
          <w:r w:rsidR="004607B1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6A" w:rsidRDefault="00DB5D6A" w:rsidP="00E26FF0">
      <w:pPr>
        <w:spacing w:after="0" w:line="240" w:lineRule="auto"/>
      </w:pPr>
      <w:r>
        <w:separator/>
      </w:r>
    </w:p>
  </w:footnote>
  <w:footnote w:type="continuationSeparator" w:id="1">
    <w:p w:rsidR="00DB5D6A" w:rsidRDefault="00DB5D6A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BE0DF9"/>
    <w:multiLevelType w:val="hybridMultilevel"/>
    <w:tmpl w:val="F18C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33"/>
  </w:num>
  <w:num w:numId="10">
    <w:abstractNumId w:val="34"/>
  </w:num>
  <w:num w:numId="11">
    <w:abstractNumId w:val="30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8"/>
  </w:num>
  <w:num w:numId="17">
    <w:abstractNumId w:val="19"/>
  </w:num>
  <w:num w:numId="18">
    <w:abstractNumId w:val="11"/>
  </w:num>
  <w:num w:numId="19">
    <w:abstractNumId w:val="6"/>
  </w:num>
  <w:num w:numId="20">
    <w:abstractNumId w:val="10"/>
  </w:num>
  <w:num w:numId="21">
    <w:abstractNumId w:val="31"/>
  </w:num>
  <w:num w:numId="22">
    <w:abstractNumId w:val="12"/>
  </w:num>
  <w:num w:numId="23">
    <w:abstractNumId w:val="32"/>
  </w:num>
  <w:num w:numId="24">
    <w:abstractNumId w:val="2"/>
  </w:num>
  <w:num w:numId="25">
    <w:abstractNumId w:val="29"/>
  </w:num>
  <w:num w:numId="26">
    <w:abstractNumId w:val="28"/>
  </w:num>
  <w:num w:numId="27">
    <w:abstractNumId w:val="14"/>
  </w:num>
  <w:num w:numId="28">
    <w:abstractNumId w:val="18"/>
  </w:num>
  <w:num w:numId="29">
    <w:abstractNumId w:val="3"/>
  </w:num>
  <w:num w:numId="30">
    <w:abstractNumId w:val="25"/>
  </w:num>
  <w:num w:numId="31">
    <w:abstractNumId w:val="13"/>
  </w:num>
  <w:num w:numId="32">
    <w:abstractNumId w:val="17"/>
  </w:num>
  <w:num w:numId="33">
    <w:abstractNumId w:val="27"/>
  </w:num>
  <w:num w:numId="34">
    <w:abstractNumId w:val="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96FCB"/>
    <w:rsid w:val="001B64D9"/>
    <w:rsid w:val="001C0ED6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C3C96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414C9"/>
    <w:rsid w:val="0045100A"/>
    <w:rsid w:val="004607B1"/>
    <w:rsid w:val="00497849"/>
    <w:rsid w:val="004E6B29"/>
    <w:rsid w:val="004F3C0D"/>
    <w:rsid w:val="005208C2"/>
    <w:rsid w:val="005269F5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37206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66780"/>
    <w:rsid w:val="00770F2C"/>
    <w:rsid w:val="00793911"/>
    <w:rsid w:val="007A1FE4"/>
    <w:rsid w:val="007A7F69"/>
    <w:rsid w:val="007B0F2C"/>
    <w:rsid w:val="007B12BB"/>
    <w:rsid w:val="007F1401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E55CA"/>
    <w:rsid w:val="00A0461F"/>
    <w:rsid w:val="00A14337"/>
    <w:rsid w:val="00A23BC0"/>
    <w:rsid w:val="00A346C5"/>
    <w:rsid w:val="00A36630"/>
    <w:rsid w:val="00A43408"/>
    <w:rsid w:val="00A442A9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B39DF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1ADD"/>
    <w:rsid w:val="00CA7993"/>
    <w:rsid w:val="00CC0125"/>
    <w:rsid w:val="00CC263E"/>
    <w:rsid w:val="00CC612B"/>
    <w:rsid w:val="00CD406F"/>
    <w:rsid w:val="00CE1CE3"/>
    <w:rsid w:val="00D02E72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B5D6A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EF1587"/>
    <w:rsid w:val="00F12179"/>
    <w:rsid w:val="00F27388"/>
    <w:rsid w:val="00F459F1"/>
    <w:rsid w:val="00F718B8"/>
    <w:rsid w:val="00F73FDE"/>
    <w:rsid w:val="00F75488"/>
    <w:rsid w:val="00F8218C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38</cp:revision>
  <cp:lastPrinted>2020-02-14T08:32:00Z</cp:lastPrinted>
  <dcterms:created xsi:type="dcterms:W3CDTF">2019-01-10T09:43:00Z</dcterms:created>
  <dcterms:modified xsi:type="dcterms:W3CDTF">2020-02-19T08:57:00Z</dcterms:modified>
</cp:coreProperties>
</file>